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25AC5" w14:textId="5A6C103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#1</w:t>
      </w:r>
      <w:r w:rsidR="0076677F">
        <w:rPr>
          <w:rFonts w:ascii="Arial" w:hAnsi="Arial" w:cs="Arial"/>
          <w:b/>
          <w:bCs/>
          <w:sz w:val="24"/>
          <w:szCs w:val="24"/>
        </w:rPr>
        <w:t>5</w:t>
      </w:r>
      <w:r w:rsidR="006E208A">
        <w:rPr>
          <w:rFonts w:ascii="Arial" w:hAnsi="Arial" w:cs="Arial"/>
          <w:b/>
          <w:bCs/>
          <w:sz w:val="24"/>
          <w:szCs w:val="24"/>
        </w:rPr>
        <w:t>4</w:t>
      </w:r>
      <w:r w:rsidR="00AE1A72">
        <w:rPr>
          <w:rFonts w:ascii="Arial" w:hAnsi="Arial" w:cs="Arial"/>
          <w:b/>
          <w:bCs/>
          <w:sz w:val="24"/>
          <w:szCs w:val="24"/>
        </w:rPr>
        <w:t>-AH</w:t>
      </w:r>
      <w:r w:rsidR="003D5FEF">
        <w:rPr>
          <w:rFonts w:ascii="Arial" w:hAnsi="Arial" w:cs="Arial"/>
          <w:b/>
          <w:bCs/>
          <w:sz w:val="24"/>
          <w:szCs w:val="24"/>
        </w:rPr>
        <w:t>-e</w:t>
      </w:r>
      <w:r w:rsidR="003D5FEF" w:rsidRPr="00F248C0">
        <w:rPr>
          <w:rFonts w:ascii="Arial" w:hAnsi="Arial" w:cs="Arial"/>
          <w:b/>
          <w:bCs/>
          <w:sz w:val="24"/>
          <w:szCs w:val="24"/>
        </w:rPr>
        <w:t xml:space="preserve"> </w:t>
      </w:r>
      <w:r w:rsidR="003D5FEF" w:rsidRPr="00C33343">
        <w:rPr>
          <w:rFonts w:ascii="Arial" w:hAnsi="Arial" w:cs="Arial"/>
          <w:b/>
          <w:bCs/>
          <w:sz w:val="24"/>
          <w:szCs w:val="24"/>
        </w:rPr>
        <w:tab/>
      </w:r>
      <w:r w:rsidR="003007F7" w:rsidRPr="00C33343">
        <w:rPr>
          <w:rFonts w:ascii="Arial" w:hAnsi="Arial" w:cs="Arial"/>
          <w:b/>
          <w:bCs/>
          <w:i/>
          <w:sz w:val="28"/>
          <w:szCs w:val="24"/>
        </w:rPr>
        <w:t>S2-2</w:t>
      </w:r>
      <w:r w:rsidR="00815726">
        <w:rPr>
          <w:rFonts w:ascii="Arial" w:hAnsi="Arial" w:cs="Arial"/>
          <w:b/>
          <w:bCs/>
          <w:i/>
          <w:sz w:val="28"/>
          <w:szCs w:val="24"/>
        </w:rPr>
        <w:t>301036</w:t>
      </w:r>
    </w:p>
    <w:p w14:paraId="0D213A52" w14:textId="1F4F02CC" w:rsidR="00463675" w:rsidRPr="000F4E43" w:rsidRDefault="00AE1A72"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6E208A" w:rsidRPr="006E208A">
        <w:rPr>
          <w:rFonts w:ascii="Arial" w:hAnsi="Arial" w:cs="Arial"/>
          <w:b/>
          <w:bCs/>
          <w:sz w:val="24"/>
          <w:szCs w:val="24"/>
        </w:rPr>
        <w:t xml:space="preserve">, </w:t>
      </w:r>
      <w:r>
        <w:rPr>
          <w:rFonts w:ascii="Arial" w:hAnsi="Arial" w:cs="Arial"/>
          <w:b/>
          <w:bCs/>
          <w:sz w:val="24"/>
          <w:szCs w:val="24"/>
        </w:rPr>
        <w:t>Online</w:t>
      </w:r>
      <w:r w:rsidR="006E208A" w:rsidRPr="006E208A">
        <w:rPr>
          <w:rFonts w:ascii="Arial" w:hAnsi="Arial" w:cs="Arial"/>
          <w:b/>
          <w:bCs/>
          <w:sz w:val="24"/>
          <w:szCs w:val="24"/>
        </w:rPr>
        <w:t xml:space="preserve">, </w:t>
      </w:r>
      <w:r>
        <w:rPr>
          <w:rFonts w:ascii="Arial" w:hAnsi="Arial" w:cs="Arial"/>
          <w:b/>
          <w:bCs/>
          <w:sz w:val="24"/>
          <w:szCs w:val="24"/>
        </w:rPr>
        <w:t>January</w:t>
      </w:r>
      <w:r w:rsidR="006E208A" w:rsidRPr="006E208A">
        <w:rPr>
          <w:rFonts w:ascii="Arial" w:hAnsi="Arial" w:cs="Arial"/>
          <w:b/>
          <w:bCs/>
          <w:sz w:val="24"/>
          <w:szCs w:val="24"/>
        </w:rPr>
        <w:t xml:space="preserve"> 1</w:t>
      </w:r>
      <w:r>
        <w:rPr>
          <w:rFonts w:ascii="Arial" w:hAnsi="Arial" w:cs="Arial"/>
          <w:b/>
          <w:bCs/>
          <w:sz w:val="24"/>
          <w:szCs w:val="24"/>
        </w:rPr>
        <w:t>6</w:t>
      </w:r>
      <w:r w:rsidR="006E208A" w:rsidRPr="006E208A">
        <w:rPr>
          <w:rFonts w:ascii="Arial" w:hAnsi="Arial" w:cs="Arial"/>
          <w:b/>
          <w:bCs/>
          <w:sz w:val="24"/>
          <w:szCs w:val="24"/>
        </w:rPr>
        <w:t xml:space="preserve"> – </w:t>
      </w:r>
      <w:r>
        <w:rPr>
          <w:rFonts w:ascii="Arial" w:hAnsi="Arial" w:cs="Arial"/>
          <w:b/>
          <w:bCs/>
          <w:sz w:val="24"/>
          <w:szCs w:val="24"/>
        </w:rPr>
        <w:t>20</w:t>
      </w:r>
      <w:r w:rsidR="006E208A" w:rsidRPr="006E208A">
        <w:rPr>
          <w:rFonts w:ascii="Arial" w:hAnsi="Arial" w:cs="Arial"/>
          <w:b/>
          <w:bCs/>
          <w:sz w:val="24"/>
          <w:szCs w:val="24"/>
        </w:rPr>
        <w:t>, 202</w:t>
      </w:r>
      <w:r>
        <w:rPr>
          <w:rFonts w:ascii="Arial" w:hAnsi="Arial" w:cs="Arial"/>
          <w:b/>
          <w:bCs/>
          <w:sz w:val="24"/>
          <w:szCs w:val="24"/>
        </w:rPr>
        <w:t>3</w:t>
      </w:r>
      <w:r w:rsidR="0074309D">
        <w:rPr>
          <w:rFonts w:ascii="Arial" w:hAnsi="Arial" w:cs="Arial"/>
          <w:b/>
          <w:bCs/>
          <w:sz w:val="24"/>
          <w:szCs w:val="24"/>
        </w:rPr>
        <w:tab/>
      </w:r>
      <w:r w:rsidR="0084049C">
        <w:rPr>
          <w:rFonts w:ascii="Arial" w:hAnsi="Arial" w:cs="Arial"/>
          <w:b/>
          <w:bCs/>
          <w:color w:val="0000FF"/>
        </w:rPr>
        <w:t>(revision of S2-2</w:t>
      </w:r>
      <w:r w:rsidR="00815726">
        <w:rPr>
          <w:rFonts w:ascii="Arial" w:hAnsi="Arial" w:cs="Arial"/>
          <w:b/>
          <w:bCs/>
          <w:color w:val="0000FF"/>
        </w:rPr>
        <w:t>3</w:t>
      </w:r>
      <w:r w:rsidR="0084049C">
        <w:rPr>
          <w:rFonts w:ascii="Arial" w:hAnsi="Arial" w:cs="Arial"/>
          <w:b/>
          <w:bCs/>
          <w:color w:val="0000FF"/>
        </w:rPr>
        <w:t>0</w:t>
      </w:r>
      <w:r w:rsidR="0074309D" w:rsidRPr="001C1B1A">
        <w:rPr>
          <w:rFonts w:ascii="Arial" w:hAnsi="Arial" w:cs="Arial"/>
          <w:b/>
          <w:bCs/>
          <w:color w:val="0000FF"/>
        </w:rPr>
        <w:t>xxxx)</w:t>
      </w:r>
    </w:p>
    <w:p w14:paraId="4EC70DEA" w14:textId="77777777" w:rsidR="00463675" w:rsidRPr="000F4E43" w:rsidRDefault="00463675">
      <w:pPr>
        <w:rPr>
          <w:rFonts w:ascii="Arial" w:hAnsi="Arial" w:cs="Arial"/>
        </w:rPr>
      </w:pPr>
    </w:p>
    <w:p w14:paraId="456DB7B4" w14:textId="77777777" w:rsidR="00463675" w:rsidRPr="0046151E" w:rsidRDefault="00463675" w:rsidP="000F4E43">
      <w:pPr>
        <w:pStyle w:val="Title"/>
      </w:pPr>
      <w:r w:rsidRPr="000F4E43">
        <w:t>Title:</w:t>
      </w:r>
      <w:r w:rsidRPr="000F4E43">
        <w:tab/>
      </w:r>
      <w:r w:rsidRPr="000F4E43">
        <w:rPr>
          <w:color w:val="FF0000"/>
        </w:rPr>
        <w:t>[</w:t>
      </w:r>
      <w:r w:rsidRPr="0046151E">
        <w:rPr>
          <w:color w:val="FF0000"/>
        </w:rPr>
        <w:t xml:space="preserve">DRAFT] </w:t>
      </w:r>
      <w:r w:rsidRPr="0046151E">
        <w:rPr>
          <w:color w:val="000000"/>
        </w:rPr>
        <w:t xml:space="preserve">LS </w:t>
      </w:r>
      <w:r w:rsidR="00AE1A72" w:rsidRPr="0046151E">
        <w:rPr>
          <w:color w:val="000000"/>
        </w:rPr>
        <w:t xml:space="preserve">Reply </w:t>
      </w:r>
      <w:r w:rsidRPr="0046151E">
        <w:rPr>
          <w:color w:val="000000"/>
        </w:rPr>
        <w:t xml:space="preserve">on </w:t>
      </w:r>
      <w:r w:rsidR="00AE1A72" w:rsidRPr="0046151E">
        <w:rPr>
          <w:color w:val="000000"/>
        </w:rPr>
        <w:t xml:space="preserve">PDU Set handling </w:t>
      </w:r>
    </w:p>
    <w:p w14:paraId="1D2D4B3C" w14:textId="7BCF8D45" w:rsidR="00463675" w:rsidRPr="0046151E" w:rsidRDefault="00463675" w:rsidP="000F4E43">
      <w:pPr>
        <w:pStyle w:val="Title"/>
      </w:pPr>
      <w:r w:rsidRPr="0046151E">
        <w:t>Response to:</w:t>
      </w:r>
      <w:r w:rsidRPr="0046151E">
        <w:tab/>
      </w:r>
      <w:r w:rsidRPr="0046151E">
        <w:rPr>
          <w:color w:val="000000"/>
        </w:rPr>
        <w:t>LS (</w:t>
      </w:r>
      <w:r w:rsidR="008D1ED9" w:rsidRPr="008D1ED9">
        <w:rPr>
          <w:color w:val="000000"/>
        </w:rPr>
        <w:t>S2-2300053</w:t>
      </w:r>
      <w:r w:rsidR="008D1ED9">
        <w:rPr>
          <w:color w:val="000000"/>
        </w:rPr>
        <w:t>/</w:t>
      </w:r>
      <w:r w:rsidR="00F32F37" w:rsidRPr="0046151E">
        <w:t>R2-2213351</w:t>
      </w:r>
      <w:r w:rsidRPr="0046151E">
        <w:rPr>
          <w:color w:val="000000"/>
        </w:rPr>
        <w:t xml:space="preserve">) on </w:t>
      </w:r>
      <w:r w:rsidR="002B5E9E" w:rsidRPr="0046151E">
        <w:rPr>
          <w:color w:val="000000"/>
        </w:rPr>
        <w:t xml:space="preserve">PDU </w:t>
      </w:r>
      <w:r w:rsidR="002B5E9E" w:rsidRPr="0046151E">
        <w:rPr>
          <w:rFonts w:hint="eastAsia"/>
          <w:color w:val="000000"/>
          <w:lang w:eastAsia="zh-CN"/>
        </w:rPr>
        <w:t>Set</w:t>
      </w:r>
      <w:r w:rsidR="002B5E9E" w:rsidRPr="0046151E">
        <w:rPr>
          <w:color w:val="000000"/>
        </w:rPr>
        <w:t xml:space="preserve"> handling </w:t>
      </w:r>
      <w:r w:rsidRPr="0046151E">
        <w:rPr>
          <w:color w:val="000000"/>
        </w:rPr>
        <w:t xml:space="preserve">from </w:t>
      </w:r>
      <w:r w:rsidR="009D4F3B" w:rsidRPr="0046151E">
        <w:rPr>
          <w:color w:val="000000"/>
        </w:rPr>
        <w:t>RAN</w:t>
      </w:r>
      <w:r w:rsidR="002B5E9E" w:rsidRPr="0046151E">
        <w:rPr>
          <w:color w:val="000000"/>
        </w:rPr>
        <w:t>2</w:t>
      </w:r>
    </w:p>
    <w:p w14:paraId="6DAC0447" w14:textId="77777777" w:rsidR="00463675" w:rsidRPr="0046151E" w:rsidRDefault="00463675" w:rsidP="000F4E43">
      <w:pPr>
        <w:pStyle w:val="Title"/>
      </w:pPr>
      <w:r w:rsidRPr="0046151E">
        <w:t>Release:</w:t>
      </w:r>
      <w:r w:rsidRPr="0046151E">
        <w:tab/>
      </w:r>
      <w:r w:rsidRPr="0046151E">
        <w:rPr>
          <w:color w:val="000000"/>
        </w:rPr>
        <w:t xml:space="preserve">Release </w:t>
      </w:r>
      <w:r w:rsidR="002B5E9E" w:rsidRPr="0046151E">
        <w:rPr>
          <w:color w:val="000000"/>
        </w:rPr>
        <w:t>18</w:t>
      </w:r>
    </w:p>
    <w:p w14:paraId="7B2CFC91" w14:textId="450E86CE" w:rsidR="00463675" w:rsidRPr="000F4E43" w:rsidRDefault="00463675" w:rsidP="000F4E43">
      <w:pPr>
        <w:pStyle w:val="Title"/>
      </w:pPr>
      <w:r w:rsidRPr="0046151E">
        <w:t>Work Item:</w:t>
      </w:r>
      <w:r w:rsidRPr="0046151E">
        <w:tab/>
      </w:r>
      <w:r w:rsidR="002B5E9E" w:rsidRPr="0046151E">
        <w:rPr>
          <w:color w:val="000000"/>
        </w:rPr>
        <w:t>XRM</w:t>
      </w:r>
    </w:p>
    <w:p w14:paraId="07E252B8" w14:textId="77777777" w:rsidR="00463675" w:rsidRPr="000F4E43" w:rsidRDefault="00463675">
      <w:pPr>
        <w:spacing w:after="60"/>
        <w:ind w:left="1985" w:hanging="1985"/>
        <w:rPr>
          <w:rFonts w:ascii="Arial" w:hAnsi="Arial" w:cs="Arial"/>
          <w:b/>
        </w:rPr>
      </w:pPr>
    </w:p>
    <w:p w14:paraId="108C230E" w14:textId="4A493396" w:rsidR="00463675" w:rsidRPr="000F4E43" w:rsidRDefault="00463675" w:rsidP="000F4E43">
      <w:pPr>
        <w:pStyle w:val="Source"/>
      </w:pPr>
      <w:r w:rsidRPr="000F4E43">
        <w:t>Source:</w:t>
      </w:r>
      <w:r w:rsidRPr="000F4E43">
        <w:tab/>
      </w:r>
      <w:r w:rsidR="008E7CB0">
        <w:rPr>
          <w:b w:val="0"/>
        </w:rPr>
        <w:t>Huawei [to be SA2]</w:t>
      </w:r>
    </w:p>
    <w:p w14:paraId="6B298B21" w14:textId="77777777" w:rsidR="00463675" w:rsidRPr="0046151E" w:rsidRDefault="00463675" w:rsidP="000F4E43">
      <w:pPr>
        <w:pStyle w:val="Source"/>
      </w:pPr>
      <w:r w:rsidRPr="000F4E43">
        <w:t>To:</w:t>
      </w:r>
      <w:r w:rsidRPr="000F4E43">
        <w:tab/>
      </w:r>
      <w:r w:rsidR="00061822" w:rsidRPr="0046151E">
        <w:rPr>
          <w:b w:val="0"/>
        </w:rPr>
        <w:t>RAN2</w:t>
      </w:r>
    </w:p>
    <w:p w14:paraId="33CB4FEC" w14:textId="77777777" w:rsidR="00463675" w:rsidRPr="0046151E" w:rsidRDefault="00463675" w:rsidP="000F4E43">
      <w:pPr>
        <w:pStyle w:val="Source"/>
        <w:rPr>
          <w:lang w:val="fr-FR"/>
        </w:rPr>
      </w:pPr>
      <w:r w:rsidRPr="0046151E">
        <w:rPr>
          <w:lang w:val="fr-FR"/>
        </w:rPr>
        <w:t>Cc:</w:t>
      </w:r>
      <w:r w:rsidRPr="0046151E">
        <w:rPr>
          <w:lang w:val="fr-FR"/>
        </w:rPr>
        <w:tab/>
      </w:r>
      <w:r w:rsidR="00061822" w:rsidRPr="0046151E">
        <w:rPr>
          <w:b w:val="0"/>
          <w:lang w:val="fr-FR"/>
        </w:rPr>
        <w:t>SA4</w:t>
      </w:r>
    </w:p>
    <w:p w14:paraId="19C5EFF9" w14:textId="77777777" w:rsidR="00463675" w:rsidRPr="0046151E" w:rsidRDefault="00463675">
      <w:pPr>
        <w:spacing w:after="60"/>
        <w:ind w:left="1985" w:hanging="1985"/>
        <w:rPr>
          <w:rFonts w:ascii="Arial" w:hAnsi="Arial" w:cs="Arial"/>
          <w:bCs/>
          <w:lang w:val="fr-FR"/>
        </w:rPr>
      </w:pPr>
    </w:p>
    <w:p w14:paraId="5993D1C3" w14:textId="77777777" w:rsidR="00463675" w:rsidRPr="0046151E" w:rsidRDefault="00463675">
      <w:pPr>
        <w:tabs>
          <w:tab w:val="left" w:pos="2268"/>
        </w:tabs>
        <w:rPr>
          <w:rFonts w:ascii="Arial" w:hAnsi="Arial" w:cs="Arial"/>
          <w:bCs/>
          <w:lang w:val="fr-FR"/>
        </w:rPr>
      </w:pPr>
      <w:r w:rsidRPr="0046151E">
        <w:rPr>
          <w:rFonts w:ascii="Arial" w:hAnsi="Arial" w:cs="Arial"/>
          <w:b/>
          <w:lang w:val="fr-FR"/>
        </w:rPr>
        <w:t>Contact Person:</w:t>
      </w:r>
      <w:r w:rsidRPr="0046151E">
        <w:rPr>
          <w:rFonts w:ascii="Arial" w:hAnsi="Arial" w:cs="Arial"/>
          <w:bCs/>
          <w:lang w:val="fr-FR"/>
        </w:rPr>
        <w:tab/>
      </w:r>
    </w:p>
    <w:p w14:paraId="16E3096C" w14:textId="77777777" w:rsidR="00463675" w:rsidRPr="0046151E" w:rsidRDefault="00463675" w:rsidP="000F4E43">
      <w:pPr>
        <w:pStyle w:val="Contact"/>
        <w:tabs>
          <w:tab w:val="clear" w:pos="2268"/>
        </w:tabs>
        <w:rPr>
          <w:bCs/>
        </w:rPr>
      </w:pPr>
      <w:r w:rsidRPr="0046151E">
        <w:t>Name:</w:t>
      </w:r>
      <w:r w:rsidRPr="0046151E">
        <w:rPr>
          <w:bCs/>
        </w:rPr>
        <w:tab/>
      </w:r>
      <w:r w:rsidR="002B5E9E" w:rsidRPr="0046151E">
        <w:rPr>
          <w:b w:val="0"/>
          <w:bCs/>
          <w:lang w:eastAsia="zh-CN"/>
        </w:rPr>
        <w:t>Hui Ni</w:t>
      </w:r>
    </w:p>
    <w:p w14:paraId="1EED3713" w14:textId="77777777" w:rsidR="00463675" w:rsidRPr="0046151E" w:rsidRDefault="00463675" w:rsidP="000F4E43">
      <w:pPr>
        <w:pStyle w:val="Contact"/>
        <w:tabs>
          <w:tab w:val="clear" w:pos="2268"/>
        </w:tabs>
        <w:rPr>
          <w:bCs/>
        </w:rPr>
      </w:pPr>
      <w:r w:rsidRPr="0046151E">
        <w:t>Tel. Number:</w:t>
      </w:r>
      <w:r w:rsidRPr="0046151E">
        <w:rPr>
          <w:bCs/>
        </w:rPr>
        <w:tab/>
      </w:r>
    </w:p>
    <w:p w14:paraId="0D668848" w14:textId="77777777" w:rsidR="00463675" w:rsidRPr="000F4E43" w:rsidRDefault="00463675" w:rsidP="000F4E43">
      <w:pPr>
        <w:pStyle w:val="Contact"/>
        <w:tabs>
          <w:tab w:val="clear" w:pos="2268"/>
        </w:tabs>
        <w:rPr>
          <w:bCs/>
          <w:color w:val="0000FF"/>
        </w:rPr>
      </w:pPr>
      <w:r w:rsidRPr="0046151E">
        <w:rPr>
          <w:color w:val="0000FF"/>
        </w:rPr>
        <w:t>E-mail Address:</w:t>
      </w:r>
      <w:r w:rsidRPr="0046151E">
        <w:rPr>
          <w:bCs/>
          <w:color w:val="0000FF"/>
        </w:rPr>
        <w:tab/>
      </w:r>
      <w:r w:rsidR="002B5E9E" w:rsidRPr="0046151E">
        <w:rPr>
          <w:b w:val="0"/>
          <w:bCs/>
        </w:rPr>
        <w:t>hui.ni@huawei.com</w:t>
      </w:r>
    </w:p>
    <w:p w14:paraId="3186E45C" w14:textId="77777777" w:rsidR="00463675" w:rsidRPr="000F4E43" w:rsidRDefault="00463675">
      <w:pPr>
        <w:spacing w:after="60"/>
        <w:ind w:left="1985" w:hanging="1985"/>
        <w:rPr>
          <w:rFonts w:ascii="Arial" w:hAnsi="Arial" w:cs="Arial"/>
          <w:b/>
        </w:rPr>
      </w:pPr>
    </w:p>
    <w:p w14:paraId="1EF36BB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B786AED" w14:textId="77777777" w:rsidR="00923E7C" w:rsidRPr="000F4E43" w:rsidRDefault="00923E7C">
      <w:pPr>
        <w:spacing w:after="60"/>
        <w:ind w:left="1985" w:hanging="1985"/>
        <w:rPr>
          <w:rFonts w:ascii="Arial" w:hAnsi="Arial" w:cs="Arial"/>
          <w:b/>
        </w:rPr>
      </w:pPr>
    </w:p>
    <w:p w14:paraId="55AAF451" w14:textId="61FE7468" w:rsidR="00463675" w:rsidRPr="000F4E43" w:rsidRDefault="00463675" w:rsidP="000F4E43">
      <w:pPr>
        <w:pStyle w:val="Title"/>
      </w:pPr>
      <w:r w:rsidRPr="000F4E43">
        <w:t>Attachments:</w:t>
      </w:r>
      <w:r w:rsidRPr="000F4E43">
        <w:tab/>
      </w:r>
      <w:r w:rsidR="00F32F37">
        <w:t>no</w:t>
      </w:r>
      <w:r w:rsidR="00F40953">
        <w:t>ne</w:t>
      </w:r>
    </w:p>
    <w:p w14:paraId="1A6BA8C3" w14:textId="77777777" w:rsidR="00463675" w:rsidRPr="000F4E43" w:rsidRDefault="00463675">
      <w:pPr>
        <w:pBdr>
          <w:bottom w:val="single" w:sz="4" w:space="1" w:color="auto"/>
        </w:pBdr>
        <w:rPr>
          <w:rFonts w:ascii="Arial" w:hAnsi="Arial" w:cs="Arial"/>
        </w:rPr>
      </w:pPr>
    </w:p>
    <w:p w14:paraId="2F35F272" w14:textId="77777777" w:rsidR="00463675" w:rsidRPr="000F4E43" w:rsidRDefault="00463675">
      <w:pPr>
        <w:rPr>
          <w:rFonts w:ascii="Arial" w:hAnsi="Arial" w:cs="Arial"/>
        </w:rPr>
      </w:pPr>
    </w:p>
    <w:p w14:paraId="43A2BC55" w14:textId="77777777" w:rsidR="00463675" w:rsidRPr="000F4E43" w:rsidRDefault="00463675">
      <w:pPr>
        <w:spacing w:after="120"/>
        <w:rPr>
          <w:rFonts w:ascii="Arial" w:hAnsi="Arial" w:cs="Arial"/>
          <w:b/>
        </w:rPr>
      </w:pPr>
      <w:r w:rsidRPr="000F4E43">
        <w:rPr>
          <w:rFonts w:ascii="Arial" w:hAnsi="Arial" w:cs="Arial"/>
          <w:b/>
        </w:rPr>
        <w:t>1. Overall Description:</w:t>
      </w:r>
    </w:p>
    <w:p w14:paraId="551FD634" w14:textId="3DAA46AE" w:rsidR="00061822" w:rsidRDefault="00061822" w:rsidP="007270EA">
      <w:pPr>
        <w:adjustRightInd w:val="0"/>
        <w:snapToGrid w:val="0"/>
        <w:spacing w:after="120" w:line="276" w:lineRule="auto"/>
        <w:rPr>
          <w:rFonts w:ascii="Arial" w:hAnsi="Arial" w:cs="Arial"/>
          <w:bCs/>
          <w:lang w:eastAsia="zh-CN"/>
        </w:rPr>
      </w:pPr>
      <w:r>
        <w:rPr>
          <w:rFonts w:ascii="Arial" w:hAnsi="Arial" w:cs="Arial"/>
          <w:bCs/>
          <w:lang w:eastAsia="zh-CN"/>
        </w:rPr>
        <w:t>SA2 would like to thank RAN2 for the LS on PDU Set handling. Regarding the</w:t>
      </w:r>
      <w:r w:rsidR="00455642">
        <w:rPr>
          <w:rFonts w:ascii="Arial" w:hAnsi="Arial" w:cs="Arial"/>
          <w:bCs/>
          <w:lang w:eastAsia="zh-CN"/>
        </w:rPr>
        <w:t xml:space="preserve"> following</w:t>
      </w:r>
      <w:r>
        <w:rPr>
          <w:rFonts w:ascii="Arial" w:hAnsi="Arial" w:cs="Arial"/>
          <w:bCs/>
          <w:lang w:eastAsia="zh-CN"/>
        </w:rPr>
        <w:t xml:space="preserve"> issue of PDU Set mapping raised by RAN2, SA2 would like to provide the following feedback. </w:t>
      </w:r>
    </w:p>
    <w:p w14:paraId="173630A0" w14:textId="77777777" w:rsidR="00455642" w:rsidRDefault="00455642" w:rsidP="00455642">
      <w:pPr>
        <w:pStyle w:val="Header"/>
        <w:spacing w:after="120"/>
        <w:rPr>
          <w:rFonts w:ascii="Arial" w:hAnsi="Arial" w:cs="Arial"/>
          <w:i/>
        </w:rPr>
      </w:pPr>
    </w:p>
    <w:p w14:paraId="7DC3D948" w14:textId="48664A1E" w:rsidR="00455642" w:rsidRPr="00455642" w:rsidRDefault="00F40953" w:rsidP="00455642">
      <w:pPr>
        <w:pStyle w:val="Header"/>
        <w:spacing w:after="120"/>
        <w:rPr>
          <w:rFonts w:ascii="Arial" w:hAnsi="Arial" w:cs="Arial"/>
          <w:i/>
        </w:rPr>
      </w:pPr>
      <w:r w:rsidRPr="00455642">
        <w:rPr>
          <w:rFonts w:ascii="Arial" w:hAnsi="Arial" w:cs="Arial"/>
          <w:i/>
        </w:rPr>
        <w:t xml:space="preserve">In order to decide how PDU sets could be mapped in radio protocols, RAN2 is wondering if different PDU sets could have different characteristics (for instance importance, PSER, and/or PSDB) </w:t>
      </w:r>
      <w:r w:rsidR="00455642" w:rsidRPr="00455642">
        <w:rPr>
          <w:rFonts w:ascii="Arial" w:hAnsi="Arial" w:cs="Arial"/>
          <w:i/>
        </w:rPr>
        <w:t>and if so, which characteristics can be different and with which granularity (e.g. QoS flow, individual PDU Sets…).</w:t>
      </w:r>
    </w:p>
    <w:p w14:paraId="3B40C900" w14:textId="77777777" w:rsidR="00455642" w:rsidRPr="00455642" w:rsidRDefault="00455642" w:rsidP="00455642">
      <w:pPr>
        <w:pStyle w:val="Header"/>
        <w:spacing w:after="120"/>
        <w:rPr>
          <w:rFonts w:ascii="Arial" w:hAnsi="Arial" w:cs="Arial"/>
          <w:i/>
        </w:rPr>
      </w:pPr>
      <w:r w:rsidRPr="00455642">
        <w:rPr>
          <w:rFonts w:ascii="Arial" w:hAnsi="Arial" w:cs="Arial"/>
          <w:i/>
        </w:rPr>
        <w:t>RAN2 would also like to know whether different types of PDU set can be mapped to the same QoS flow and if so whether RAN should have the ability to treat those differently over the air interface. If RAN should have such an ability, RAN2 would like to know based on what information signalled to the gNB this would be based on.</w:t>
      </w:r>
    </w:p>
    <w:p w14:paraId="4907BBB2" w14:textId="77777777" w:rsidR="00F40953" w:rsidRDefault="00F40953" w:rsidP="00F40953">
      <w:pPr>
        <w:pStyle w:val="Header"/>
        <w:spacing w:after="120"/>
        <w:rPr>
          <w:rFonts w:ascii="Arial" w:hAnsi="Arial" w:cs="Arial"/>
        </w:rPr>
      </w:pPr>
    </w:p>
    <w:p w14:paraId="67E26323" w14:textId="3A78AC84" w:rsidR="00F40953" w:rsidRDefault="00F40953" w:rsidP="00F40953">
      <w:pPr>
        <w:pStyle w:val="Header"/>
        <w:spacing w:after="120"/>
        <w:rPr>
          <w:rFonts w:ascii="Arial" w:hAnsi="Arial" w:cs="Arial"/>
        </w:rPr>
      </w:pPr>
      <w:r>
        <w:rPr>
          <w:rFonts w:ascii="Arial" w:hAnsi="Arial" w:cs="Arial"/>
        </w:rPr>
        <w:t xml:space="preserve">Different PDU Sets can have different characteristics </w:t>
      </w:r>
      <w:r w:rsidR="00001188">
        <w:rPr>
          <w:rFonts w:ascii="Arial" w:hAnsi="Arial" w:cs="Arial"/>
        </w:rPr>
        <w:t xml:space="preserve">or requirements </w:t>
      </w:r>
      <w:r>
        <w:rPr>
          <w:rFonts w:ascii="Arial" w:hAnsi="Arial" w:cs="Arial"/>
        </w:rPr>
        <w:t>including e.g. PDU Set importance, PSER and PSDB.</w:t>
      </w:r>
    </w:p>
    <w:p w14:paraId="7261E49B" w14:textId="73F6C168" w:rsidR="00F40953" w:rsidRDefault="00455642" w:rsidP="00F40953">
      <w:pPr>
        <w:pStyle w:val="Header"/>
        <w:spacing w:after="120"/>
        <w:rPr>
          <w:rFonts w:ascii="Arial" w:hAnsi="Arial" w:cs="Arial"/>
        </w:rPr>
      </w:pPr>
      <w:r>
        <w:rPr>
          <w:rFonts w:ascii="Arial" w:hAnsi="Arial" w:cs="Arial"/>
        </w:rPr>
        <w:t xml:space="preserve">PSER and PSDB: </w:t>
      </w:r>
      <w:r w:rsidR="00F40953">
        <w:rPr>
          <w:rFonts w:ascii="Arial" w:hAnsi="Arial" w:cs="Arial"/>
        </w:rPr>
        <w:t>As other QoS parameters of QoS Flow (e.g. PDB and PER), one QoS Flow has only one PSER and PSDB for both UL and DL.</w:t>
      </w:r>
      <w:r w:rsidR="00F40953" w:rsidRPr="00F40953">
        <w:rPr>
          <w:rFonts w:ascii="Arial" w:hAnsi="Arial" w:cs="Arial"/>
        </w:rPr>
        <w:t xml:space="preserve"> </w:t>
      </w:r>
      <w:r w:rsidR="00F40953">
        <w:rPr>
          <w:rFonts w:ascii="Arial" w:hAnsi="Arial" w:cs="Arial"/>
        </w:rPr>
        <w:t>For PDU Sets with different PSER and PSDB requirements, they should be transferred via different QoS Flows.</w:t>
      </w:r>
    </w:p>
    <w:p w14:paraId="141BB3DC" w14:textId="754CD9FB" w:rsidR="00F40953" w:rsidRDefault="00F40953" w:rsidP="00F40953">
      <w:pPr>
        <w:pStyle w:val="Header"/>
        <w:spacing w:after="120"/>
        <w:rPr>
          <w:rFonts w:ascii="Arial" w:hAnsi="Arial" w:cs="Arial"/>
        </w:rPr>
      </w:pPr>
      <w:r>
        <w:rPr>
          <w:rFonts w:ascii="Arial" w:hAnsi="Arial" w:cs="Arial"/>
        </w:rPr>
        <w:t xml:space="preserve">PDU Set </w:t>
      </w:r>
      <w:r w:rsidR="00001188">
        <w:rPr>
          <w:rFonts w:ascii="Arial" w:hAnsi="Arial" w:cs="Arial"/>
        </w:rPr>
        <w:t>I</w:t>
      </w:r>
      <w:r>
        <w:rPr>
          <w:rFonts w:ascii="Arial" w:hAnsi="Arial" w:cs="Arial"/>
        </w:rPr>
        <w:t>mportance</w:t>
      </w:r>
      <w:r w:rsidR="00455642">
        <w:rPr>
          <w:rFonts w:ascii="Arial" w:hAnsi="Arial" w:cs="Arial"/>
        </w:rPr>
        <w:t>: As other PDU Set information sent via GTP-U header, d</w:t>
      </w:r>
      <w:r>
        <w:rPr>
          <w:rFonts w:ascii="Arial" w:hAnsi="Arial" w:cs="Arial"/>
        </w:rPr>
        <w:t xml:space="preserve">ifferent PDU Sets within a QoS Flow can </w:t>
      </w:r>
      <w:r w:rsidR="00455642">
        <w:rPr>
          <w:rFonts w:ascii="Arial" w:hAnsi="Arial" w:cs="Arial"/>
        </w:rPr>
        <w:t>be marked with</w:t>
      </w:r>
      <w:r>
        <w:rPr>
          <w:rFonts w:ascii="Arial" w:hAnsi="Arial" w:cs="Arial"/>
        </w:rPr>
        <w:t xml:space="preserve"> different</w:t>
      </w:r>
      <w:r w:rsidR="00455642">
        <w:rPr>
          <w:rFonts w:ascii="Arial" w:hAnsi="Arial" w:cs="Arial"/>
        </w:rPr>
        <w:t xml:space="preserve"> PDU Set importance</w:t>
      </w:r>
      <w:r w:rsidR="008E7CB0">
        <w:rPr>
          <w:rFonts w:ascii="Arial" w:hAnsi="Arial" w:cs="Arial"/>
        </w:rPr>
        <w:t>,</w:t>
      </w:r>
      <w:bookmarkStart w:id="0" w:name="_GoBack"/>
      <w:bookmarkEnd w:id="0"/>
      <w:r w:rsidR="008D1ED9">
        <w:rPr>
          <w:rFonts w:ascii="Arial" w:hAnsi="Arial" w:cs="Arial"/>
        </w:rPr>
        <w:t xml:space="preserve"> </w:t>
      </w:r>
      <w:r w:rsidR="009E7D79">
        <w:rPr>
          <w:rFonts w:ascii="Arial" w:hAnsi="Arial" w:cs="Arial"/>
        </w:rPr>
        <w:t>which</w:t>
      </w:r>
      <w:r w:rsidR="009E7D79" w:rsidRPr="009E7D79">
        <w:rPr>
          <w:rFonts w:ascii="Arial" w:hAnsi="Arial" w:cs="Arial"/>
        </w:rPr>
        <w:t xml:space="preserve"> is used to identify the importance of a PDU Set within a QoS flow</w:t>
      </w:r>
      <w:r w:rsidR="009E7D79">
        <w:rPr>
          <w:rFonts w:ascii="Arial" w:hAnsi="Arial" w:cs="Arial"/>
        </w:rPr>
        <w:t xml:space="preserve"> and </w:t>
      </w:r>
      <w:r w:rsidR="009E7D79" w:rsidRPr="009E7D79">
        <w:rPr>
          <w:rFonts w:ascii="Arial" w:hAnsi="Arial" w:cs="Arial"/>
        </w:rPr>
        <w:t xml:space="preserve">RAN may use it for PDU Set level packet discarding in presence of </w:t>
      </w:r>
      <w:r w:rsidR="00875DE7">
        <w:rPr>
          <w:rFonts w:ascii="Arial" w:hAnsi="Arial" w:cs="Arial"/>
        </w:rPr>
        <w:t xml:space="preserve">RAN </w:t>
      </w:r>
      <w:r w:rsidR="009E7D79" w:rsidRPr="009E7D79">
        <w:rPr>
          <w:rFonts w:ascii="Arial" w:hAnsi="Arial" w:cs="Arial"/>
        </w:rPr>
        <w:t>congestion.</w:t>
      </w:r>
    </w:p>
    <w:p w14:paraId="75A75D07" w14:textId="77777777" w:rsidR="00455642" w:rsidRDefault="00455642" w:rsidP="00F40953">
      <w:pPr>
        <w:pStyle w:val="Header"/>
        <w:spacing w:after="120"/>
        <w:rPr>
          <w:rFonts w:ascii="Arial" w:hAnsi="Arial" w:cs="Arial"/>
        </w:rPr>
      </w:pPr>
    </w:p>
    <w:p w14:paraId="60E90679" w14:textId="7A0AFA97" w:rsidR="00455642" w:rsidRPr="00F6049B" w:rsidRDefault="00455642" w:rsidP="00F40953">
      <w:pPr>
        <w:pStyle w:val="Header"/>
        <w:spacing w:after="120"/>
        <w:rPr>
          <w:rFonts w:ascii="Arial" w:hAnsi="Arial" w:cs="Arial"/>
        </w:rPr>
      </w:pPr>
      <w:r>
        <w:rPr>
          <w:rFonts w:ascii="Arial" w:hAnsi="Arial" w:cs="Arial"/>
        </w:rPr>
        <w:t xml:space="preserve">Different types of PDU Sets can be mapped to same QoS Flow </w:t>
      </w:r>
      <w:r w:rsidR="00001188">
        <w:rPr>
          <w:rFonts w:ascii="Arial" w:hAnsi="Arial" w:cs="Arial"/>
        </w:rPr>
        <w:t xml:space="preserve">or different QoS Flows, which depends on whether their QoS requirements are same or not. </w:t>
      </w:r>
      <w:r>
        <w:rPr>
          <w:rFonts w:ascii="Arial" w:hAnsi="Arial" w:cs="Arial"/>
        </w:rPr>
        <w:t>5GC can provide RAN with QoS profiles (including e.g. PSER/PSDB) via control plane, and PDU Set information via user plane (including e.g. PDU Set Importance) for QoS handling on RAN.</w:t>
      </w:r>
    </w:p>
    <w:p w14:paraId="344F3E81" w14:textId="77777777" w:rsidR="00F40953" w:rsidRDefault="00F40953" w:rsidP="007270EA">
      <w:pPr>
        <w:adjustRightInd w:val="0"/>
        <w:snapToGrid w:val="0"/>
        <w:spacing w:after="120" w:line="276" w:lineRule="auto"/>
        <w:rPr>
          <w:rFonts w:ascii="Arial" w:hAnsi="Arial" w:cs="Arial"/>
          <w:bCs/>
          <w:lang w:eastAsia="zh-CN"/>
        </w:rPr>
      </w:pPr>
    </w:p>
    <w:p w14:paraId="3FCC1755" w14:textId="77777777" w:rsidR="00463675" w:rsidRPr="000F4E43" w:rsidRDefault="00463675">
      <w:pPr>
        <w:pStyle w:val="Header"/>
        <w:tabs>
          <w:tab w:val="clear" w:pos="4153"/>
          <w:tab w:val="clear" w:pos="8306"/>
        </w:tabs>
        <w:rPr>
          <w:rFonts w:ascii="Arial" w:hAnsi="Arial" w:cs="Arial"/>
        </w:rPr>
      </w:pPr>
    </w:p>
    <w:p w14:paraId="13A7F04C" w14:textId="77777777" w:rsidR="00463675" w:rsidRPr="00472F89" w:rsidRDefault="00463675">
      <w:pPr>
        <w:spacing w:after="120"/>
        <w:rPr>
          <w:rFonts w:ascii="Arial" w:hAnsi="Arial" w:cs="Arial"/>
          <w:b/>
        </w:rPr>
      </w:pPr>
      <w:r w:rsidRPr="000F4E43">
        <w:rPr>
          <w:rFonts w:ascii="Arial" w:hAnsi="Arial" w:cs="Arial"/>
          <w:b/>
        </w:rPr>
        <w:t xml:space="preserve">2. </w:t>
      </w:r>
      <w:r w:rsidRPr="00472F89">
        <w:rPr>
          <w:rFonts w:ascii="Arial" w:hAnsi="Arial" w:cs="Arial"/>
          <w:b/>
        </w:rPr>
        <w:t>Actions:</w:t>
      </w:r>
    </w:p>
    <w:p w14:paraId="2CBA53F9" w14:textId="77777777" w:rsidR="00463675" w:rsidRPr="00472F89" w:rsidRDefault="00463675">
      <w:pPr>
        <w:spacing w:after="120"/>
        <w:ind w:left="1985" w:hanging="1985"/>
        <w:rPr>
          <w:rFonts w:ascii="Arial" w:hAnsi="Arial" w:cs="Arial"/>
          <w:b/>
        </w:rPr>
      </w:pPr>
      <w:r w:rsidRPr="00472F89">
        <w:rPr>
          <w:rFonts w:ascii="Arial" w:hAnsi="Arial" w:cs="Arial"/>
          <w:b/>
        </w:rPr>
        <w:t xml:space="preserve">To </w:t>
      </w:r>
      <w:r w:rsidR="00061822" w:rsidRPr="00472F89">
        <w:rPr>
          <w:rFonts w:ascii="Arial" w:hAnsi="Arial" w:cs="Arial"/>
          <w:b/>
          <w:color w:val="000000"/>
        </w:rPr>
        <w:t>RAN2</w:t>
      </w:r>
      <w:r w:rsidRPr="00472F89">
        <w:rPr>
          <w:rFonts w:ascii="Arial" w:hAnsi="Arial" w:cs="Arial"/>
          <w:b/>
        </w:rPr>
        <w:t xml:space="preserve"> group.</w:t>
      </w:r>
    </w:p>
    <w:p w14:paraId="0334526D" w14:textId="5C66D566" w:rsidR="00463675" w:rsidRPr="000F4E43" w:rsidRDefault="00463675" w:rsidP="00061822">
      <w:pPr>
        <w:spacing w:after="120"/>
        <w:ind w:left="993" w:hanging="993"/>
        <w:rPr>
          <w:rFonts w:ascii="Arial" w:hAnsi="Arial" w:cs="Arial"/>
        </w:rPr>
      </w:pPr>
      <w:r w:rsidRPr="00472F89">
        <w:rPr>
          <w:rFonts w:ascii="Arial" w:hAnsi="Arial" w:cs="Arial"/>
          <w:b/>
        </w:rPr>
        <w:t xml:space="preserve">ACTION: </w:t>
      </w:r>
      <w:r w:rsidRPr="00472F89">
        <w:rPr>
          <w:rFonts w:ascii="Arial" w:hAnsi="Arial" w:cs="Arial"/>
          <w:b/>
        </w:rPr>
        <w:tab/>
      </w:r>
      <w:r w:rsidR="0045420C" w:rsidRPr="00472F89">
        <w:rPr>
          <w:rFonts w:ascii="Arial" w:hAnsi="Arial" w:cs="Arial"/>
          <w:color w:val="000000"/>
        </w:rPr>
        <w:t>SA</w:t>
      </w:r>
      <w:r w:rsidR="006F1B00" w:rsidRPr="00472F89">
        <w:rPr>
          <w:rFonts w:ascii="Arial" w:hAnsi="Arial" w:cs="Arial"/>
          <w:color w:val="000000"/>
        </w:rPr>
        <w:t>2</w:t>
      </w:r>
      <w:r w:rsidRPr="00472F89">
        <w:rPr>
          <w:rFonts w:ascii="Arial" w:hAnsi="Arial" w:cs="Arial"/>
          <w:color w:val="000000"/>
        </w:rPr>
        <w:t xml:space="preserve"> </w:t>
      </w:r>
      <w:r w:rsidR="00061822" w:rsidRPr="00472F89">
        <w:rPr>
          <w:rFonts w:ascii="Arial" w:hAnsi="Arial" w:cs="Arial"/>
          <w:color w:val="000000"/>
        </w:rPr>
        <w:t xml:space="preserve">kindly </w:t>
      </w:r>
      <w:r w:rsidRPr="00472F89">
        <w:rPr>
          <w:rFonts w:ascii="Arial" w:hAnsi="Arial" w:cs="Arial"/>
          <w:color w:val="000000"/>
        </w:rPr>
        <w:t xml:space="preserve">asks </w:t>
      </w:r>
      <w:r w:rsidR="00061822" w:rsidRPr="00472F89">
        <w:rPr>
          <w:rFonts w:ascii="Arial" w:hAnsi="Arial" w:cs="Arial"/>
          <w:color w:val="000000"/>
        </w:rPr>
        <w:t>RNA2</w:t>
      </w:r>
      <w:r w:rsidR="006E17FC" w:rsidRPr="00472F89">
        <w:rPr>
          <w:rFonts w:ascii="Arial" w:hAnsi="Arial" w:cs="Arial"/>
          <w:color w:val="000000"/>
        </w:rPr>
        <w:t xml:space="preserve"> group to</w:t>
      </w:r>
      <w:r w:rsidR="00061822" w:rsidRPr="00472F89">
        <w:rPr>
          <w:rFonts w:ascii="Arial" w:hAnsi="Arial" w:cs="Arial"/>
          <w:color w:val="000000"/>
        </w:rPr>
        <w:t xml:space="preserve"> take the above into account</w:t>
      </w:r>
      <w:r w:rsidR="004F5A0C">
        <w:rPr>
          <w:rFonts w:ascii="Arial" w:hAnsi="Arial" w:cs="Arial"/>
          <w:color w:val="000000"/>
        </w:rPr>
        <w:t xml:space="preserve"> and provide feedback if any</w:t>
      </w:r>
      <w:r w:rsidR="00061822" w:rsidRPr="00472F89">
        <w:rPr>
          <w:rFonts w:ascii="Arial" w:hAnsi="Arial" w:cs="Arial"/>
          <w:color w:val="000000"/>
        </w:rPr>
        <w:t xml:space="preserve">. </w:t>
      </w:r>
    </w:p>
    <w:p w14:paraId="094AC058"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3C1B1E9" w14:textId="77777777"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002D8">
        <w:rPr>
          <w:rFonts w:ascii="Arial" w:hAnsi="Arial" w:cs="Arial"/>
          <w:bCs/>
        </w:rPr>
        <w:t>5</w:t>
      </w:r>
      <w:r w:rsidRPr="00051868">
        <w:rPr>
          <w:rFonts w:ascii="Arial" w:hAnsi="Arial" w:cs="Arial"/>
          <w:bCs/>
        </w:rPr>
        <w:tab/>
      </w:r>
      <w:r w:rsidR="00892980">
        <w:rPr>
          <w:rFonts w:ascii="Arial" w:hAnsi="Arial" w:cs="Arial"/>
          <w:bCs/>
        </w:rPr>
        <w:tab/>
      </w:r>
      <w:r w:rsidR="000002D8">
        <w:rPr>
          <w:rFonts w:ascii="Arial" w:hAnsi="Arial" w:cs="Arial"/>
          <w:bCs/>
        </w:rPr>
        <w:t>Feb</w:t>
      </w:r>
      <w:r w:rsidRPr="00051868">
        <w:rPr>
          <w:rFonts w:ascii="Arial" w:hAnsi="Arial" w:cs="Arial"/>
          <w:bCs/>
        </w:rPr>
        <w:t xml:space="preserve"> </w:t>
      </w:r>
      <w:r w:rsidR="000002D8">
        <w:rPr>
          <w:rFonts w:ascii="Arial" w:hAnsi="Arial" w:cs="Arial"/>
          <w:bCs/>
        </w:rPr>
        <w:t>20</w:t>
      </w:r>
      <w:r w:rsidRPr="00051868">
        <w:rPr>
          <w:rFonts w:ascii="Arial" w:hAnsi="Arial" w:cs="Arial"/>
          <w:bCs/>
        </w:rPr>
        <w:t xml:space="preserve"> – </w:t>
      </w:r>
      <w:r w:rsidR="000002D8">
        <w:rPr>
          <w:rFonts w:ascii="Arial" w:hAnsi="Arial" w:cs="Arial"/>
          <w:bCs/>
        </w:rPr>
        <w:t>24</w:t>
      </w:r>
      <w:r w:rsidR="003A0F66">
        <w:rPr>
          <w:rFonts w:ascii="Arial" w:hAnsi="Arial" w:cs="Arial"/>
          <w:bCs/>
        </w:rPr>
        <w:t>, 202</w:t>
      </w:r>
      <w:r w:rsidR="000002D8">
        <w:rPr>
          <w:rFonts w:ascii="Arial" w:hAnsi="Arial" w:cs="Arial"/>
          <w:bCs/>
        </w:rPr>
        <w:t>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0002D8">
        <w:rPr>
          <w:rFonts w:ascii="Arial" w:hAnsi="Arial" w:cs="Arial"/>
          <w:bCs/>
        </w:rPr>
        <w:t>EU</w:t>
      </w:r>
    </w:p>
    <w:p w14:paraId="08D2FC20" w14:textId="77777777" w:rsidR="00892980" w:rsidRDefault="00892980" w:rsidP="00892980">
      <w:pPr>
        <w:tabs>
          <w:tab w:val="left" w:pos="3969"/>
          <w:tab w:val="left" w:pos="5103"/>
        </w:tabs>
        <w:spacing w:after="120"/>
        <w:ind w:left="2268" w:hanging="2268"/>
        <w:rPr>
          <w:rFonts w:ascii="Arial" w:hAnsi="Arial" w:cs="Arial"/>
          <w:bCs/>
        </w:rPr>
      </w:pPr>
      <w:r w:rsidRPr="000002D8">
        <w:rPr>
          <w:rFonts w:ascii="Arial" w:hAnsi="Arial" w:cs="Arial"/>
          <w:bCs/>
        </w:rPr>
        <w:t xml:space="preserve">TSG-SA2 Meeting </w:t>
      </w:r>
      <w:r w:rsidR="000002D8" w:rsidRPr="000002D8">
        <w:rPr>
          <w:rFonts w:ascii="Arial" w:hAnsi="Arial" w:cs="Arial"/>
          <w:bCs/>
        </w:rPr>
        <w:t>#156</w:t>
      </w:r>
      <w:r w:rsidRPr="000002D8">
        <w:rPr>
          <w:rFonts w:ascii="Arial" w:hAnsi="Arial" w:cs="Arial"/>
          <w:bCs/>
        </w:rPr>
        <w:t xml:space="preserve">   </w:t>
      </w:r>
      <w:r w:rsidRPr="000002D8">
        <w:rPr>
          <w:rFonts w:ascii="Arial" w:hAnsi="Arial" w:cs="Arial"/>
          <w:bCs/>
        </w:rPr>
        <w:tab/>
      </w:r>
      <w:r w:rsidR="000002D8" w:rsidRPr="000002D8">
        <w:rPr>
          <w:rFonts w:ascii="Arial" w:hAnsi="Arial" w:cs="Arial"/>
          <w:bCs/>
        </w:rPr>
        <w:t>Apr</w:t>
      </w:r>
      <w:r w:rsidRPr="000002D8">
        <w:rPr>
          <w:rFonts w:ascii="Arial" w:hAnsi="Arial" w:cs="Arial"/>
          <w:bCs/>
        </w:rPr>
        <w:t xml:space="preserve"> </w:t>
      </w:r>
      <w:r w:rsidR="000002D8" w:rsidRPr="000002D8">
        <w:rPr>
          <w:rFonts w:ascii="Arial" w:hAnsi="Arial" w:cs="Arial"/>
          <w:bCs/>
        </w:rPr>
        <w:t>17</w:t>
      </w:r>
      <w:r w:rsidRPr="000002D8">
        <w:rPr>
          <w:rFonts w:ascii="Arial" w:hAnsi="Arial" w:cs="Arial"/>
          <w:bCs/>
        </w:rPr>
        <w:t xml:space="preserve"> – </w:t>
      </w:r>
      <w:r w:rsidR="000002D8" w:rsidRPr="000002D8">
        <w:rPr>
          <w:rFonts w:ascii="Arial" w:hAnsi="Arial" w:cs="Arial"/>
          <w:bCs/>
        </w:rPr>
        <w:t>21</w:t>
      </w:r>
      <w:r w:rsidRPr="000002D8">
        <w:rPr>
          <w:rFonts w:ascii="Arial" w:hAnsi="Arial" w:cs="Arial"/>
          <w:bCs/>
        </w:rPr>
        <w:t>, 2023</w:t>
      </w:r>
      <w:r w:rsidRPr="000002D8">
        <w:rPr>
          <w:rFonts w:ascii="Arial" w:hAnsi="Arial" w:cs="Arial"/>
          <w:bCs/>
        </w:rPr>
        <w:tab/>
      </w:r>
      <w:r w:rsidRPr="000002D8">
        <w:rPr>
          <w:rFonts w:ascii="Arial" w:hAnsi="Arial" w:cs="Arial"/>
          <w:bCs/>
        </w:rPr>
        <w:tab/>
      </w:r>
      <w:r w:rsidRPr="000002D8">
        <w:rPr>
          <w:rFonts w:ascii="Arial" w:hAnsi="Arial" w:cs="Arial"/>
          <w:bCs/>
        </w:rPr>
        <w:tab/>
      </w:r>
      <w:r w:rsidRPr="000002D8">
        <w:rPr>
          <w:rFonts w:ascii="Arial" w:hAnsi="Arial" w:cs="Arial"/>
          <w:bCs/>
        </w:rPr>
        <w:tab/>
      </w:r>
      <w:r w:rsidR="000002D8" w:rsidRPr="000002D8">
        <w:rPr>
          <w:rFonts w:ascii="Arial" w:hAnsi="Arial" w:cs="Arial"/>
          <w:bCs/>
        </w:rPr>
        <w:t>TBD</w:t>
      </w:r>
    </w:p>
    <w:p w14:paraId="211EFC9B" w14:textId="77777777" w:rsidR="00051868" w:rsidRDefault="00051868" w:rsidP="00961FC4">
      <w:pPr>
        <w:tabs>
          <w:tab w:val="left" w:pos="3969"/>
          <w:tab w:val="left" w:pos="5103"/>
        </w:tabs>
        <w:spacing w:after="120"/>
        <w:ind w:left="2268" w:hanging="2268"/>
        <w:rPr>
          <w:rFonts w:ascii="Arial" w:hAnsi="Arial" w:cs="Arial"/>
          <w:bCs/>
        </w:rPr>
      </w:pPr>
    </w:p>
    <w:p w14:paraId="3CCD7F24"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F254B" w14:textId="77777777" w:rsidR="00291A3C" w:rsidRDefault="00291A3C">
      <w:r>
        <w:separator/>
      </w:r>
    </w:p>
  </w:endnote>
  <w:endnote w:type="continuationSeparator" w:id="0">
    <w:p w14:paraId="47339434" w14:textId="77777777" w:rsidR="00291A3C" w:rsidRDefault="0029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33DD7" w14:textId="77777777" w:rsidR="00291A3C" w:rsidRDefault="00291A3C">
      <w:r>
        <w:separator/>
      </w:r>
    </w:p>
  </w:footnote>
  <w:footnote w:type="continuationSeparator" w:id="0">
    <w:p w14:paraId="5918EE83" w14:textId="77777777" w:rsidR="00291A3C" w:rsidRDefault="00291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1188"/>
    <w:rsid w:val="0000385D"/>
    <w:rsid w:val="0001501B"/>
    <w:rsid w:val="00051868"/>
    <w:rsid w:val="000534DD"/>
    <w:rsid w:val="00061822"/>
    <w:rsid w:val="000753D0"/>
    <w:rsid w:val="00076BB0"/>
    <w:rsid w:val="000B37FD"/>
    <w:rsid w:val="000E7FEC"/>
    <w:rsid w:val="000F08AB"/>
    <w:rsid w:val="000F4E43"/>
    <w:rsid w:val="00101DC4"/>
    <w:rsid w:val="00113C7E"/>
    <w:rsid w:val="00130D6F"/>
    <w:rsid w:val="00144B78"/>
    <w:rsid w:val="00171A1D"/>
    <w:rsid w:val="00175A43"/>
    <w:rsid w:val="0019277B"/>
    <w:rsid w:val="001A31C6"/>
    <w:rsid w:val="001B7D46"/>
    <w:rsid w:val="001C1B1A"/>
    <w:rsid w:val="001C25DA"/>
    <w:rsid w:val="001C7C3D"/>
    <w:rsid w:val="001D71CA"/>
    <w:rsid w:val="0022103D"/>
    <w:rsid w:val="00223ED5"/>
    <w:rsid w:val="00243599"/>
    <w:rsid w:val="00264A7F"/>
    <w:rsid w:val="00291A3C"/>
    <w:rsid w:val="002B5E9E"/>
    <w:rsid w:val="003007F7"/>
    <w:rsid w:val="00305AD7"/>
    <w:rsid w:val="00324937"/>
    <w:rsid w:val="00344778"/>
    <w:rsid w:val="003801B5"/>
    <w:rsid w:val="003856A3"/>
    <w:rsid w:val="00387EBE"/>
    <w:rsid w:val="003A0F66"/>
    <w:rsid w:val="003C6ED3"/>
    <w:rsid w:val="003D4891"/>
    <w:rsid w:val="003D5FEF"/>
    <w:rsid w:val="00416573"/>
    <w:rsid w:val="004330B0"/>
    <w:rsid w:val="00433870"/>
    <w:rsid w:val="0045420C"/>
    <w:rsid w:val="00455642"/>
    <w:rsid w:val="0046151E"/>
    <w:rsid w:val="00463675"/>
    <w:rsid w:val="004727C2"/>
    <w:rsid w:val="00472F89"/>
    <w:rsid w:val="00477B8F"/>
    <w:rsid w:val="00485E0B"/>
    <w:rsid w:val="0049341F"/>
    <w:rsid w:val="004A31B6"/>
    <w:rsid w:val="004C721B"/>
    <w:rsid w:val="004E15BE"/>
    <w:rsid w:val="004E592D"/>
    <w:rsid w:val="004E7F6A"/>
    <w:rsid w:val="004F4A64"/>
    <w:rsid w:val="004F5A0C"/>
    <w:rsid w:val="00572D45"/>
    <w:rsid w:val="00574CB5"/>
    <w:rsid w:val="00584B08"/>
    <w:rsid w:val="00586194"/>
    <w:rsid w:val="005903E7"/>
    <w:rsid w:val="005918EF"/>
    <w:rsid w:val="00595688"/>
    <w:rsid w:val="005A00EA"/>
    <w:rsid w:val="005C38C8"/>
    <w:rsid w:val="00600780"/>
    <w:rsid w:val="00611C47"/>
    <w:rsid w:val="006612FD"/>
    <w:rsid w:val="006759EE"/>
    <w:rsid w:val="00682768"/>
    <w:rsid w:val="00686C29"/>
    <w:rsid w:val="00693898"/>
    <w:rsid w:val="006B389A"/>
    <w:rsid w:val="006C19CD"/>
    <w:rsid w:val="006C5B43"/>
    <w:rsid w:val="006D0D25"/>
    <w:rsid w:val="006E07E9"/>
    <w:rsid w:val="006E17FC"/>
    <w:rsid w:val="006E208A"/>
    <w:rsid w:val="006E2D9F"/>
    <w:rsid w:val="006F1B00"/>
    <w:rsid w:val="00721785"/>
    <w:rsid w:val="00726FC3"/>
    <w:rsid w:val="007270EA"/>
    <w:rsid w:val="00741C17"/>
    <w:rsid w:val="0074309D"/>
    <w:rsid w:val="00750CAD"/>
    <w:rsid w:val="00750FCB"/>
    <w:rsid w:val="00752AD3"/>
    <w:rsid w:val="00761C30"/>
    <w:rsid w:val="0076677F"/>
    <w:rsid w:val="007A1FE0"/>
    <w:rsid w:val="007E2F26"/>
    <w:rsid w:val="007F3EE4"/>
    <w:rsid w:val="00815726"/>
    <w:rsid w:val="00827222"/>
    <w:rsid w:val="00834BD7"/>
    <w:rsid w:val="0084049C"/>
    <w:rsid w:val="00841710"/>
    <w:rsid w:val="00844354"/>
    <w:rsid w:val="0085215B"/>
    <w:rsid w:val="00854847"/>
    <w:rsid w:val="0086711C"/>
    <w:rsid w:val="00875DE7"/>
    <w:rsid w:val="00892980"/>
    <w:rsid w:val="00895E01"/>
    <w:rsid w:val="008B2BBD"/>
    <w:rsid w:val="008C2107"/>
    <w:rsid w:val="008D1ED9"/>
    <w:rsid w:val="008D6007"/>
    <w:rsid w:val="008E7CB0"/>
    <w:rsid w:val="008F1776"/>
    <w:rsid w:val="00906004"/>
    <w:rsid w:val="00923E7C"/>
    <w:rsid w:val="00932881"/>
    <w:rsid w:val="00961FC4"/>
    <w:rsid w:val="009808DF"/>
    <w:rsid w:val="00996DAA"/>
    <w:rsid w:val="009B265F"/>
    <w:rsid w:val="009B349E"/>
    <w:rsid w:val="009D4F3B"/>
    <w:rsid w:val="009E5C6F"/>
    <w:rsid w:val="009E7D79"/>
    <w:rsid w:val="009F76A3"/>
    <w:rsid w:val="00A07FCE"/>
    <w:rsid w:val="00A40CCC"/>
    <w:rsid w:val="00A441B5"/>
    <w:rsid w:val="00A80196"/>
    <w:rsid w:val="00A97246"/>
    <w:rsid w:val="00AA3F43"/>
    <w:rsid w:val="00AB6EC3"/>
    <w:rsid w:val="00AC5791"/>
    <w:rsid w:val="00AC6962"/>
    <w:rsid w:val="00AE1A72"/>
    <w:rsid w:val="00AE1BD2"/>
    <w:rsid w:val="00AF5D18"/>
    <w:rsid w:val="00B10016"/>
    <w:rsid w:val="00B31FE9"/>
    <w:rsid w:val="00B76927"/>
    <w:rsid w:val="00B81AA1"/>
    <w:rsid w:val="00BB77FB"/>
    <w:rsid w:val="00BD727C"/>
    <w:rsid w:val="00BF21E7"/>
    <w:rsid w:val="00C25B1D"/>
    <w:rsid w:val="00C33343"/>
    <w:rsid w:val="00C4081E"/>
    <w:rsid w:val="00C47105"/>
    <w:rsid w:val="00C55D6B"/>
    <w:rsid w:val="00C831C8"/>
    <w:rsid w:val="00C9202D"/>
    <w:rsid w:val="00CA6FCD"/>
    <w:rsid w:val="00CE15C4"/>
    <w:rsid w:val="00D03F4E"/>
    <w:rsid w:val="00D1595C"/>
    <w:rsid w:val="00D43F53"/>
    <w:rsid w:val="00D5113A"/>
    <w:rsid w:val="00D60729"/>
    <w:rsid w:val="00D812DC"/>
    <w:rsid w:val="00D92AD1"/>
    <w:rsid w:val="00DA61BB"/>
    <w:rsid w:val="00DA75CA"/>
    <w:rsid w:val="00DD788E"/>
    <w:rsid w:val="00DE24B5"/>
    <w:rsid w:val="00DF184D"/>
    <w:rsid w:val="00E4038D"/>
    <w:rsid w:val="00E74294"/>
    <w:rsid w:val="00E87510"/>
    <w:rsid w:val="00EC13E9"/>
    <w:rsid w:val="00EE3074"/>
    <w:rsid w:val="00F248C0"/>
    <w:rsid w:val="00F25264"/>
    <w:rsid w:val="00F32F37"/>
    <w:rsid w:val="00F37397"/>
    <w:rsid w:val="00F40953"/>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6395A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113C7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13C7E"/>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4</cp:revision>
  <cp:lastPrinted>2002-04-23T08:10:00Z</cp:lastPrinted>
  <dcterms:created xsi:type="dcterms:W3CDTF">2023-01-09T14:28:00Z</dcterms:created>
  <dcterms:modified xsi:type="dcterms:W3CDTF">2023-01-09T14:48:00Z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(3)HebIlPikxYtAyS2jAqWKSFhvLUZCf9E+O7DoXHYP0FrXqx3hVI6Y2sAhFEpsM4PFs6goUp+w
hsNSJzB1TZBI6tLL4AEko6ek3Z/xZVjQheRbc7mHuUFGnR4aMLA9yqH7vrCKur7Ou4zgfvn8
hT2mwc2lVdi6vO7gGUwzbW3NpMoG0m0hYVfjPsAQ6dItXI+3hXwtkcvOE24vPOE0Sshx6xdz
urB8TG6B/MJ/7PYmma</vt:lpwstr>
  </property>
  <property fmtid="{D5CDD505-2E9C-101B-9397-08002B2CF9AE}" pid="3" name="_2015_ms_pID_7253431">
    <vt:lpwstr>EGy1XrceZszxvrW3vrwgVJtEMWok94CL+zWe0qQoxiLCngV2cKxOHu
oe5YBRYtAtHxkcsxqkXn99Zf7OX6M6r+eBze13Xm2e2w5KkFobMfaGa7I0y5jef+XAaERCpC
6IEaTRaABDezoni/g6JlTH/YQt2US5vqnt/c6KaTl0IAoL3QuA9F5Zgfek/u/twtM3NOtTma
jxuLyDd62BiOyI5QWP4+cXN9F12vyUUNWOtZ</vt:lpwstr>
  </property>
  <property fmtid="{D5CDD505-2E9C-101B-9397-08002B2CF9AE}" pid="4" name="_2015_ms_pID_7253432">
    <vt:lpwstr>otVhO6yLa7vuhhDtDb2M7gc=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1673228797</vt:lpwstr>
  </property>
</Properties>
</file>